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AC588" w14:textId="091493AC" w:rsidR="005116E3" w:rsidRPr="00B54EB1" w:rsidRDefault="00B54EB1" w:rsidP="005116E3">
      <w:pPr>
        <w:rPr>
          <w:rStyle w:val="eop"/>
          <w:rFonts w:ascii="Arial" w:hAnsi="Arial" w:cs="Arial"/>
          <w:b/>
          <w:sz w:val="24"/>
          <w:u w:val="single"/>
          <w:lang w:val="fr-FR"/>
        </w:rPr>
      </w:pPr>
      <w:r w:rsidRPr="00B54EB1">
        <w:rPr>
          <w:rFonts w:ascii="Arial" w:hAnsi="Arial" w:cs="Arial"/>
          <w:b/>
          <w:sz w:val="24"/>
          <w:u w:val="single"/>
          <w:lang w:val="fr-FR"/>
        </w:rPr>
        <w:t>LANCEMENT DU PARTENARIAT</w:t>
      </w:r>
      <w:r w:rsidR="005116E3" w:rsidRPr="00B54EB1">
        <w:rPr>
          <w:rFonts w:ascii="Arial" w:hAnsi="Arial" w:cs="Arial"/>
          <w:b/>
          <w:sz w:val="24"/>
          <w:u w:val="single"/>
          <w:lang w:val="fr-FR"/>
        </w:rPr>
        <w:t xml:space="preserve"> GFW COMMODITIES </w:t>
      </w:r>
    </w:p>
    <w:p w14:paraId="5EEC4F6A" w14:textId="1971B84E" w:rsidR="005116E3" w:rsidRPr="00B54EB1" w:rsidRDefault="00A024CB" w:rsidP="003D7841">
      <w:pPr>
        <w:rPr>
          <w:b/>
          <w:lang w:val="fr-FR"/>
        </w:rPr>
      </w:pPr>
      <w:r w:rsidRPr="00B54EB1">
        <w:rPr>
          <w:rFonts w:ascii="Arial" w:hAnsi="Arial" w:cs="Arial"/>
          <w:b/>
          <w:lang w:val="fr-FR"/>
        </w:rPr>
        <w:t>MESSAGES</w:t>
      </w:r>
      <w:r w:rsidR="00B54EB1" w:rsidRPr="00B54EB1">
        <w:rPr>
          <w:rFonts w:ascii="Arial" w:hAnsi="Arial" w:cs="Arial"/>
          <w:b/>
          <w:lang w:val="fr-FR"/>
        </w:rPr>
        <w:t xml:space="preserve"> CLES</w:t>
      </w:r>
      <w:r w:rsidR="005116E3" w:rsidRPr="00B54EB1">
        <w:rPr>
          <w:b/>
          <w:lang w:val="fr-FR"/>
        </w:rPr>
        <w:t xml:space="preserve"> </w:t>
      </w:r>
    </w:p>
    <w:p w14:paraId="05ED81A3" w14:textId="072B7BF1" w:rsidR="00BB0DE6" w:rsidRPr="00B54EB1" w:rsidRDefault="00B54EB1" w:rsidP="00A07A9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B54EB1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Vingt compagnies majeures de produit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s de base, banques et organisati</w:t>
      </w:r>
      <w:r w:rsidRPr="00B54EB1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ons de recherché ont anno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n</w:t>
      </w:r>
      <w:r w:rsidRPr="00B54EB1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cé aujourd’hui au</w:t>
      </w:r>
      <w:r w:rsidR="00D51955" w:rsidRPr="00B54EB1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Pr="00B54EB1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>Forum Economique Mondial à Davos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en Suisse qu’ils allaient s’associer en partenariat pour augmenter la transparence et la traçabilité à travers un vaste réseau de chaînes d’approvisionnement, pour permettre de respecter les engagements zéro déforestation. </w:t>
      </w:r>
      <w:r w:rsidR="00BB0DE6" w:rsidRPr="00B54EB1">
        <w:rPr>
          <w:rStyle w:val="apple-converted-space"/>
          <w:rFonts w:asciiTheme="minorHAnsi" w:hAnsiTheme="minorHAnsi"/>
          <w:color w:val="000000"/>
          <w:sz w:val="22"/>
          <w:szCs w:val="22"/>
          <w:shd w:val="clear" w:color="auto" w:fill="FFFFFF"/>
          <w:lang w:val="fr-FR"/>
        </w:rPr>
        <w:t> </w:t>
      </w:r>
    </w:p>
    <w:p w14:paraId="657CAB21" w14:textId="21DCB5D6" w:rsidR="003D7841" w:rsidRPr="00A07A9E" w:rsidRDefault="00B54EB1" w:rsidP="00A07A9E">
      <w:pPr>
        <w:pStyle w:val="paragraph"/>
        <w:numPr>
          <w:ilvl w:val="1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Le </w:t>
      </w:r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part</w:t>
      </w:r>
      <w:r w:rsidR="00A07A9E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e</w:t>
      </w:r>
      <w:r w:rsid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na</w:t>
      </w:r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r</w:t>
      </w:r>
      <w:r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iat est mené par le</w:t>
      </w:r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World </w:t>
      </w:r>
      <w:proofErr w:type="spellStart"/>
      <w:r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Resources</w:t>
      </w:r>
      <w:proofErr w:type="spellEnd"/>
      <w:r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Institute and comprend</w:t>
      </w:r>
      <w:r w:rsidR="00BB0DE6" w:rsidRPr="00A07A9E">
        <w:rPr>
          <w:rStyle w:val="eop"/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Bunge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, Cargill, Carrefour, GIZ, IOI Group, Mars,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Mondelēz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International, IDH – The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Sustainable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Trade Initiative, the Inter-American Investment Corporation (IIC/IDB), FMO – Dutch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Development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Bank,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Rainforest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Alliance,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Proforest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, The Nature</w:t>
      </w:r>
      <w:r w:rsidR="00BB0DE6" w:rsidRPr="00A07A9E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 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Conservancy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, Tran</w:t>
      </w:r>
      <w:r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sitions, et</w:t>
      </w:r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="00BB0DE6" w:rsidRPr="00A07A9E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Walmart</w:t>
      </w:r>
      <w:proofErr w:type="spellEnd"/>
      <w:r w:rsidR="00BB0DE6" w:rsidRPr="00A07A9E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fr-FR"/>
        </w:rPr>
        <w:t>.</w:t>
      </w:r>
      <w:r w:rsidR="00BB0DE6" w:rsidRPr="00A07A9E">
        <w:rPr>
          <w:rStyle w:val="eop"/>
          <w:rFonts w:asciiTheme="minorHAnsi" w:hAnsiTheme="minorHAnsi" w:cs="Calibri"/>
          <w:color w:val="000000"/>
          <w:sz w:val="22"/>
          <w:szCs w:val="22"/>
          <w:lang w:val="fr-FR"/>
        </w:rPr>
        <w:t> </w:t>
      </w:r>
    </w:p>
    <w:p w14:paraId="7280C7B1" w14:textId="77777777" w:rsidR="00D51955" w:rsidRPr="00A07A9E" w:rsidRDefault="00D51955" w:rsidP="00A07A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1DAA0882" w14:textId="3D968BA9" w:rsidR="00BB0DE6" w:rsidRPr="00826408" w:rsidRDefault="00B54EB1" w:rsidP="00A07A9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  <w:shd w:val="clear" w:color="auto" w:fill="FFFFFF"/>
          <w:lang w:val="fr-FR"/>
        </w:rPr>
      </w:pPr>
      <w:r w:rsidRPr="00B54EB1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Le partenariat se focalisera sur la construction d’un outil global d’aide à la </w:t>
      </w:r>
      <w:r w:rsidR="00826408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dé</w:t>
      </w:r>
      <w:r w:rsidRPr="00B54EB1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>cision pour surveiller la déforestation et améliorer la durabilité agricole de la ferme au consommateur.</w:t>
      </w:r>
      <w:r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 </w:t>
      </w:r>
      <w:r w:rsidRPr="00B54EB1">
        <w:rPr>
          <w:rStyle w:val="normaltextrun"/>
          <w:rFonts w:asciiTheme="minorHAnsi" w:hAnsiTheme="minorHAnsi" w:cstheme="minorHAnsi"/>
          <w:iCs/>
          <w:color w:val="000000"/>
          <w:sz w:val="22"/>
          <w:szCs w:val="22"/>
          <w:shd w:val="clear" w:color="auto" w:fill="FFFFFF"/>
          <w:lang w:val="fr-FR"/>
        </w:rPr>
        <w:t xml:space="preserve">L’outil s’ajoutera à la plateforme de WRI </w:t>
      </w:r>
      <w:hyperlink r:id="rId11" w:history="1">
        <w:r w:rsidR="00BB0DE6" w:rsidRPr="00B54EB1">
          <w:rPr>
            <w:rStyle w:val="Lienhypertexte"/>
            <w:rFonts w:asciiTheme="minorHAnsi" w:hAnsiTheme="minorHAnsi"/>
            <w:sz w:val="22"/>
            <w:szCs w:val="22"/>
            <w:lang w:val="fr-FR"/>
          </w:rPr>
          <w:t xml:space="preserve">Global Forest Watch </w:t>
        </w:r>
        <w:proofErr w:type="spellStart"/>
        <w:r w:rsidR="00BB0DE6" w:rsidRPr="00B54EB1">
          <w:rPr>
            <w:rStyle w:val="Lienhypertexte"/>
            <w:rFonts w:asciiTheme="minorHAnsi" w:hAnsiTheme="minorHAnsi"/>
            <w:sz w:val="22"/>
            <w:szCs w:val="22"/>
            <w:lang w:val="fr-FR"/>
          </w:rPr>
          <w:t>Commodities</w:t>
        </w:r>
        <w:proofErr w:type="spellEnd"/>
      </w:hyperlink>
      <w:r w:rsidR="00BB0DE6" w:rsidRPr="00B54EB1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B54EB1">
        <w:rPr>
          <w:rFonts w:asciiTheme="minorHAnsi" w:hAnsiTheme="minorHAnsi"/>
          <w:sz w:val="22"/>
          <w:szCs w:val="22"/>
          <w:lang w:val="fr-FR"/>
        </w:rPr>
        <w:t>qui permet actuellement aux compa</w:t>
      </w:r>
      <w:r w:rsidR="00826408">
        <w:rPr>
          <w:rFonts w:asciiTheme="minorHAnsi" w:hAnsiTheme="minorHAnsi"/>
          <w:sz w:val="22"/>
          <w:szCs w:val="22"/>
          <w:lang w:val="fr-FR"/>
        </w:rPr>
        <w:t>g</w:t>
      </w:r>
      <w:r w:rsidRPr="00B54EB1">
        <w:rPr>
          <w:rFonts w:asciiTheme="minorHAnsi" w:hAnsiTheme="minorHAnsi"/>
          <w:sz w:val="22"/>
          <w:szCs w:val="22"/>
          <w:lang w:val="fr-FR"/>
        </w:rPr>
        <w:t xml:space="preserve">nies d’évaluer les risques des chaînes d’approvisionnement </w:t>
      </w:r>
      <w:r w:rsidR="00826408" w:rsidRPr="00B54EB1">
        <w:rPr>
          <w:rFonts w:asciiTheme="minorHAnsi" w:hAnsiTheme="minorHAnsi"/>
          <w:sz w:val="22"/>
          <w:szCs w:val="22"/>
          <w:lang w:val="fr-FR"/>
        </w:rPr>
        <w:t>grâce</w:t>
      </w:r>
      <w:r w:rsidRPr="00B54EB1">
        <w:rPr>
          <w:rFonts w:asciiTheme="minorHAnsi" w:hAnsiTheme="minorHAnsi"/>
          <w:sz w:val="22"/>
          <w:szCs w:val="22"/>
          <w:lang w:val="fr-FR"/>
        </w:rPr>
        <w:t xml:space="preserve"> à des cartes de perte de couvert forestier haute </w:t>
      </w:r>
      <w:r w:rsidR="00826408">
        <w:rPr>
          <w:rFonts w:asciiTheme="minorHAnsi" w:hAnsiTheme="minorHAnsi"/>
          <w:sz w:val="22"/>
          <w:szCs w:val="22"/>
          <w:lang w:val="fr-FR"/>
        </w:rPr>
        <w:t>dé</w:t>
      </w:r>
      <w:r w:rsidRPr="00B54EB1">
        <w:rPr>
          <w:rFonts w:asciiTheme="minorHAnsi" w:hAnsiTheme="minorHAnsi"/>
          <w:sz w:val="22"/>
          <w:szCs w:val="22"/>
          <w:lang w:val="fr-FR"/>
        </w:rPr>
        <w:t xml:space="preserve">finition, des alertes </w:t>
      </w:r>
      <w:r w:rsidR="00826408">
        <w:rPr>
          <w:rFonts w:asciiTheme="minorHAnsi" w:hAnsiTheme="minorHAnsi"/>
          <w:sz w:val="22"/>
          <w:szCs w:val="22"/>
          <w:lang w:val="fr-FR"/>
        </w:rPr>
        <w:t>dé</w:t>
      </w:r>
      <w:r w:rsidRPr="00B54EB1">
        <w:rPr>
          <w:rFonts w:asciiTheme="minorHAnsi" w:hAnsiTheme="minorHAnsi"/>
          <w:sz w:val="22"/>
          <w:szCs w:val="22"/>
          <w:lang w:val="fr-FR"/>
        </w:rPr>
        <w:t xml:space="preserve">forestation et incendies en quasi temps </w:t>
      </w:r>
      <w:r>
        <w:rPr>
          <w:rFonts w:asciiTheme="minorHAnsi" w:hAnsiTheme="minorHAnsi"/>
          <w:sz w:val="22"/>
          <w:szCs w:val="22"/>
          <w:lang w:val="fr-FR"/>
        </w:rPr>
        <w:t>ré</w:t>
      </w:r>
      <w:r w:rsidRPr="00B54EB1">
        <w:rPr>
          <w:rFonts w:asciiTheme="minorHAnsi" w:hAnsiTheme="minorHAnsi"/>
          <w:sz w:val="22"/>
          <w:szCs w:val="22"/>
          <w:lang w:val="fr-FR"/>
        </w:rPr>
        <w:t>el, et l’</w:t>
      </w:r>
      <w:r>
        <w:rPr>
          <w:rFonts w:asciiTheme="minorHAnsi" w:hAnsiTheme="minorHAnsi"/>
          <w:sz w:val="22"/>
          <w:szCs w:val="22"/>
          <w:lang w:val="fr-FR"/>
        </w:rPr>
        <w:t xml:space="preserve">analyse d’usines individuelles, d’unités de transformations et de fermes. </w:t>
      </w:r>
      <w:r w:rsidRPr="00826408">
        <w:rPr>
          <w:rFonts w:asciiTheme="minorHAnsi" w:hAnsiTheme="minorHAnsi"/>
          <w:sz w:val="22"/>
          <w:szCs w:val="22"/>
          <w:lang w:val="fr-FR"/>
        </w:rPr>
        <w:t xml:space="preserve">Le nouvel outil ne </w:t>
      </w:r>
      <w:r w:rsidR="00826408" w:rsidRPr="00826408">
        <w:rPr>
          <w:rFonts w:asciiTheme="minorHAnsi" w:hAnsiTheme="minorHAnsi"/>
          <w:sz w:val="22"/>
          <w:szCs w:val="22"/>
          <w:lang w:val="fr-FR"/>
        </w:rPr>
        <w:t xml:space="preserve">sera pas seulement une source d’information, mais aussi un outil de gestion totalement opérationnel. </w:t>
      </w:r>
    </w:p>
    <w:p w14:paraId="3C29C82C" w14:textId="1D7CA0F7" w:rsidR="00C55792" w:rsidRPr="00826408" w:rsidRDefault="00BB0DE6" w:rsidP="00C0288D">
      <w:pPr>
        <w:pStyle w:val="Paragraphedeliste"/>
        <w:numPr>
          <w:ilvl w:val="1"/>
          <w:numId w:val="3"/>
        </w:numPr>
        <w:rPr>
          <w:rStyle w:val="apple-converted-space"/>
          <w:lang w:val="fr-FR"/>
        </w:rPr>
      </w:pPr>
      <w:r w:rsidRPr="00826408">
        <w:rPr>
          <w:rStyle w:val="normaltextrun"/>
          <w:color w:val="000000"/>
          <w:shd w:val="clear" w:color="auto" w:fill="FFFFFF"/>
          <w:lang w:val="fr-FR"/>
        </w:rPr>
        <w:t>GFW </w:t>
      </w:r>
      <w:proofErr w:type="spellStart"/>
      <w:r w:rsidRPr="00826408">
        <w:rPr>
          <w:rStyle w:val="normaltextrun"/>
          <w:color w:val="000000"/>
          <w:shd w:val="clear" w:color="auto" w:fill="FFFFFF"/>
          <w:lang w:val="fr-FR"/>
        </w:rPr>
        <w:t>Commodities</w:t>
      </w:r>
      <w:proofErr w:type="spellEnd"/>
      <w:r w:rsidRPr="00826408">
        <w:rPr>
          <w:rStyle w:val="normaltextrun"/>
          <w:shd w:val="clear" w:color="auto" w:fill="FFFFFF"/>
          <w:lang w:val="fr-FR"/>
        </w:rPr>
        <w:t xml:space="preserve"> </w:t>
      </w:r>
      <w:r w:rsidR="00826408" w:rsidRPr="00826408">
        <w:rPr>
          <w:rStyle w:val="normaltextrun"/>
          <w:shd w:val="clear" w:color="auto" w:fill="FFFFFF"/>
          <w:lang w:val="fr-FR"/>
        </w:rPr>
        <w:t>aide déjà des compa</w:t>
      </w:r>
      <w:r w:rsidR="009A3623">
        <w:rPr>
          <w:rStyle w:val="normaltextrun"/>
          <w:shd w:val="clear" w:color="auto" w:fill="FFFFFF"/>
          <w:lang w:val="fr-FR"/>
        </w:rPr>
        <w:t>g</w:t>
      </w:r>
      <w:r w:rsidR="00826408" w:rsidRPr="00826408">
        <w:rPr>
          <w:rStyle w:val="normaltextrun"/>
          <w:shd w:val="clear" w:color="auto" w:fill="FFFFFF"/>
          <w:lang w:val="fr-FR"/>
        </w:rPr>
        <w:t xml:space="preserve">nies à évaluer le </w:t>
      </w:r>
      <w:r w:rsidR="00826408">
        <w:rPr>
          <w:rStyle w:val="normaltextrun"/>
          <w:shd w:val="clear" w:color="auto" w:fill="FFFFFF"/>
          <w:lang w:val="fr-FR"/>
        </w:rPr>
        <w:t>risque</w:t>
      </w:r>
      <w:r w:rsidR="00826408" w:rsidRPr="00826408">
        <w:rPr>
          <w:rStyle w:val="normaltextrun"/>
          <w:shd w:val="clear" w:color="auto" w:fill="FFFFFF"/>
          <w:lang w:val="fr-FR"/>
        </w:rPr>
        <w:t xml:space="preserve"> de </w:t>
      </w:r>
      <w:r w:rsidR="00826408">
        <w:rPr>
          <w:rStyle w:val="normaltextrun"/>
          <w:shd w:val="clear" w:color="auto" w:fill="FFFFFF"/>
          <w:lang w:val="fr-FR"/>
        </w:rPr>
        <w:t>dé</w:t>
      </w:r>
      <w:r w:rsidR="00826408" w:rsidRPr="00826408">
        <w:rPr>
          <w:rStyle w:val="normaltextrun"/>
          <w:shd w:val="clear" w:color="auto" w:fill="FFFFFF"/>
          <w:lang w:val="fr-FR"/>
        </w:rPr>
        <w:t xml:space="preserve">forestation </w:t>
      </w:r>
      <w:r w:rsidR="00826408">
        <w:rPr>
          <w:rStyle w:val="normaltextrun"/>
          <w:shd w:val="clear" w:color="auto" w:fill="FFFFFF"/>
          <w:lang w:val="fr-FR"/>
        </w:rPr>
        <w:t xml:space="preserve">et agir </w:t>
      </w:r>
      <w:r w:rsidR="00826408" w:rsidRPr="00826408">
        <w:rPr>
          <w:rStyle w:val="normaltextrun"/>
          <w:shd w:val="clear" w:color="auto" w:fill="FFFFFF"/>
          <w:lang w:val="fr-FR"/>
        </w:rPr>
        <w:t>dans une zone col</w:t>
      </w:r>
      <w:r w:rsidR="00826408">
        <w:rPr>
          <w:rStyle w:val="normaltextrun"/>
          <w:shd w:val="clear" w:color="auto" w:fill="FFFFFF"/>
          <w:lang w:val="fr-FR"/>
        </w:rPr>
        <w:t>lective de la taille du Mexique.</w:t>
      </w:r>
    </w:p>
    <w:p w14:paraId="2D3E7E19" w14:textId="39B5F482" w:rsidR="003D7841" w:rsidRPr="009A3623" w:rsidRDefault="00826408" w:rsidP="00A07A9E">
      <w:pPr>
        <w:pStyle w:val="Body"/>
        <w:numPr>
          <w:ilvl w:val="0"/>
          <w:numId w:val="3"/>
        </w:numPr>
        <w:jc w:val="both"/>
        <w:rPr>
          <w:rFonts w:asciiTheme="minorHAnsi" w:hAnsiTheme="minorHAnsi"/>
          <w:lang w:val="fr-FR"/>
        </w:rPr>
      </w:pPr>
      <w:r w:rsidRPr="009A3623">
        <w:rPr>
          <w:rStyle w:val="apple-converted-space"/>
          <w:rFonts w:asciiTheme="minorHAnsi" w:hAnsiTheme="minorHAnsi"/>
          <w:shd w:val="clear" w:color="auto" w:fill="FFFFFF"/>
          <w:lang w:val="fr-FR"/>
        </w:rPr>
        <w:t>Pour</w:t>
      </w:r>
      <w:r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 aboutir à un changement réel dans l’industrie, la technologie doit être conçue en étant facile d’utilisation, applicable globalement et totalement accessible aux « petits acteurs »</w:t>
      </w:r>
      <w:r w:rsidR="00C55792"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 </w:t>
      </w:r>
      <w:r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tout en se basant également sur les expériences de compagnies pionnières. Les compagnies ont besoin d’intégrer la détection de la </w:t>
      </w:r>
      <w:r w:rsidR="009A3623"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>dé</w:t>
      </w:r>
      <w:r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>forestation dans leur stratégie commercial principale de la même manière qu’il</w:t>
      </w:r>
      <w:r w:rsidR="009A3623"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>s</w:t>
      </w:r>
      <w:r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 suivent le prix des produits de base o</w:t>
      </w:r>
      <w:r w:rsidR="009A3623"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>u</w:t>
      </w:r>
      <w:r w:rsidRPr="009A3623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 les marchés boursiers</w:t>
      </w:r>
    </w:p>
    <w:p w14:paraId="2B388791" w14:textId="77777777" w:rsidR="00A07A9E" w:rsidRPr="00A07A9E" w:rsidRDefault="009A3623" w:rsidP="00A07A9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  <w:lang w:val="fr-FR"/>
        </w:rPr>
      </w:pPr>
      <w:r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Les premières actions se focaliseront sur l’atteinte et la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vé</w:t>
      </w:r>
      <w:r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rification des objectifs de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zé</w:t>
      </w:r>
      <w:r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ro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dé</w:t>
      </w:r>
      <w:r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forestation établis par les compa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g</w:t>
      </w:r>
      <w:r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nies individuelles via le Forum Economique Mondial -</w:t>
      </w:r>
      <w:r w:rsidRPr="009A3623">
        <w:rPr>
          <w:rFonts w:asciiTheme="minorHAnsi" w:hAnsiTheme="minorHAnsi"/>
          <w:sz w:val="22"/>
          <w:szCs w:val="22"/>
          <w:lang w:val="fr-FR"/>
        </w:rPr>
        <w:t>convoqué</w:t>
      </w:r>
      <w:r w:rsidR="00BB0DE6" w:rsidRPr="009A3623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le </w:t>
      </w:r>
      <w:r w:rsidR="00BB0DE6" w:rsidRPr="009A3623">
        <w:rPr>
          <w:rFonts w:asciiTheme="minorHAnsi" w:hAnsiTheme="minorHAnsi"/>
          <w:sz w:val="22"/>
          <w:szCs w:val="22"/>
          <w:lang w:val="fr-FR"/>
        </w:rPr>
        <w:t xml:space="preserve">Tropical Forest Alliance 2020, </w:t>
      </w:r>
      <w:r>
        <w:rPr>
          <w:rFonts w:asciiTheme="minorHAnsi" w:hAnsiTheme="minorHAnsi"/>
          <w:sz w:val="22"/>
          <w:szCs w:val="22"/>
          <w:lang w:val="fr-FR"/>
        </w:rPr>
        <w:t xml:space="preserve">le </w:t>
      </w:r>
      <w:r w:rsidR="00BB0DE6" w:rsidRPr="009A3623">
        <w:rPr>
          <w:rFonts w:asciiTheme="minorHAnsi" w:hAnsiTheme="minorHAnsi"/>
          <w:sz w:val="22"/>
          <w:szCs w:val="22"/>
          <w:lang w:val="fr-FR"/>
        </w:rPr>
        <w:t xml:space="preserve">Consumer </w:t>
      </w:r>
      <w:proofErr w:type="spellStart"/>
      <w:r w:rsidR="00BB0DE6" w:rsidRPr="009A3623">
        <w:rPr>
          <w:rFonts w:asciiTheme="minorHAnsi" w:hAnsiTheme="minorHAnsi"/>
          <w:sz w:val="22"/>
          <w:szCs w:val="22"/>
          <w:lang w:val="fr-FR"/>
        </w:rPr>
        <w:t>Goods</w:t>
      </w:r>
      <w:proofErr w:type="spellEnd"/>
      <w:r w:rsidR="00BB0DE6" w:rsidRPr="009A3623">
        <w:rPr>
          <w:rFonts w:asciiTheme="minorHAnsi" w:hAnsiTheme="minorHAnsi"/>
          <w:sz w:val="22"/>
          <w:szCs w:val="22"/>
          <w:lang w:val="fr-FR"/>
        </w:rPr>
        <w:t xml:space="preserve"> Forum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 et la </w:t>
      </w:r>
      <w:proofErr w:type="spellStart"/>
      <w:r w:rsidR="005013D5"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U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N’s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 New York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Declaration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 sur les Forê</w:t>
      </w:r>
      <w:r w:rsidR="005013D5"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 xml:space="preserve">ts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et des engagements connexes</w:t>
      </w:r>
      <w:r w:rsidR="005013D5" w:rsidRPr="009A3623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fr-FR"/>
        </w:rPr>
        <w:t>.</w:t>
      </w:r>
      <w:r w:rsidR="003D7841" w:rsidRPr="009A3623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</w:p>
    <w:p w14:paraId="15070218" w14:textId="32B5A1B0" w:rsidR="003D7841" w:rsidRPr="009A3623" w:rsidRDefault="00A657F2" w:rsidP="00A07A9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hAnsi="Arial Narrow" w:cstheme="minorHAnsi"/>
          <w:color w:val="000000"/>
          <w:sz w:val="22"/>
          <w:szCs w:val="22"/>
          <w:lang w:val="fr-FR"/>
        </w:rPr>
      </w:pPr>
      <w:r w:rsidRPr="009A3623">
        <w:rPr>
          <w:rFonts w:asciiTheme="minorHAnsi" w:hAnsiTheme="minorHAnsi" w:cstheme="minorHAnsi"/>
          <w:sz w:val="22"/>
          <w:szCs w:val="22"/>
          <w:lang w:val="fr-FR"/>
        </w:rPr>
        <w:br/>
      </w:r>
      <w:r w:rsidRPr="009A3623">
        <w:rPr>
          <w:rFonts w:ascii="Arial Narrow" w:hAnsi="Arial Narrow" w:cstheme="minorHAnsi"/>
          <w:color w:val="000000"/>
          <w:sz w:val="22"/>
          <w:szCs w:val="22"/>
          <w:lang w:val="fr-FR"/>
        </w:rPr>
        <w:t xml:space="preserve"> </w:t>
      </w:r>
    </w:p>
    <w:p w14:paraId="02CD46D5" w14:textId="4A2C998F" w:rsidR="00E83ECA" w:rsidRPr="008B70CC" w:rsidRDefault="00A024CB" w:rsidP="00C0288D">
      <w:pPr>
        <w:pStyle w:val="paragraph"/>
        <w:spacing w:before="0" w:beforeAutospacing="0" w:after="0" w:afterAutospacing="0"/>
        <w:textAlignment w:val="baseline"/>
        <w:rPr>
          <w:rFonts w:ascii="Arial Narrow" w:hAnsi="Arial Narrow"/>
        </w:rPr>
      </w:pPr>
      <w:r w:rsidRPr="008B70CC">
        <w:rPr>
          <w:rFonts w:ascii="Arial Narrow" w:hAnsi="Arial Narrow"/>
          <w:b/>
          <w:sz w:val="22"/>
          <w:szCs w:val="22"/>
        </w:rPr>
        <w:t>MESSAGES</w:t>
      </w:r>
      <w:r w:rsidR="00334813">
        <w:rPr>
          <w:rFonts w:ascii="Arial Narrow" w:hAnsi="Arial Narrow"/>
          <w:b/>
          <w:sz w:val="22"/>
          <w:szCs w:val="22"/>
        </w:rPr>
        <w:t xml:space="preserve"> DE CONTEXTE</w:t>
      </w:r>
    </w:p>
    <w:p w14:paraId="6E157630" w14:textId="58F7ECB6" w:rsidR="00A024CB" w:rsidRPr="00334813" w:rsidRDefault="00334813" w:rsidP="00A024CB">
      <w:pPr>
        <w:pStyle w:val="Paragraphedeliste"/>
        <w:numPr>
          <w:ilvl w:val="0"/>
          <w:numId w:val="1"/>
        </w:numPr>
        <w:rPr>
          <w:rStyle w:val="apple-converted-space"/>
          <w:lang w:val="fr-FR"/>
        </w:rPr>
      </w:pPr>
      <w:r w:rsidRPr="00334813">
        <w:rPr>
          <w:rStyle w:val="normaltextrun"/>
          <w:color w:val="000000"/>
          <w:shd w:val="clear" w:color="auto" w:fill="FFFFFF"/>
          <w:lang w:val="fr-FR"/>
        </w:rPr>
        <w:t>La dé</w:t>
      </w:r>
      <w:r w:rsidR="00A024CB" w:rsidRPr="00334813">
        <w:rPr>
          <w:rStyle w:val="normaltextrun"/>
          <w:color w:val="000000"/>
          <w:shd w:val="clear" w:color="auto" w:fill="FFFFFF"/>
          <w:lang w:val="fr-FR"/>
        </w:rPr>
        <w:t xml:space="preserve">forestation </w:t>
      </w:r>
      <w:r w:rsidRPr="00334813">
        <w:rPr>
          <w:rStyle w:val="normaltextrun"/>
          <w:color w:val="000000"/>
          <w:shd w:val="clear" w:color="auto" w:fill="FFFFFF"/>
          <w:lang w:val="fr-FR"/>
        </w:rPr>
        <w:t>présente un risque majeur</w:t>
      </w:r>
      <w:r>
        <w:rPr>
          <w:rStyle w:val="normaltextrun"/>
          <w:color w:val="000000"/>
          <w:shd w:val="clear" w:color="auto" w:fill="FFFFFF"/>
          <w:lang w:val="fr-FR"/>
        </w:rPr>
        <w:t xml:space="preserve"> pour les entreprise</w:t>
      </w:r>
      <w:r w:rsidRPr="00334813">
        <w:rPr>
          <w:rStyle w:val="normaltextrun"/>
          <w:color w:val="000000"/>
          <w:shd w:val="clear" w:color="auto" w:fill="FFFFFF"/>
          <w:lang w:val="fr-FR"/>
        </w:rPr>
        <w:t xml:space="preserve">s, en particuliers ceux impliquant de grandes chaînes d’approvisionnement. L’agriculture commerciale est </w:t>
      </w:r>
      <w:r>
        <w:rPr>
          <w:rStyle w:val="normaltextrun"/>
          <w:color w:val="000000"/>
          <w:shd w:val="clear" w:color="auto" w:fill="FFFFFF"/>
          <w:lang w:val="fr-FR"/>
        </w:rPr>
        <w:t>responsa</w:t>
      </w:r>
      <w:r w:rsidRPr="00334813">
        <w:rPr>
          <w:rStyle w:val="normaltextrun"/>
          <w:color w:val="000000"/>
          <w:shd w:val="clear" w:color="auto" w:fill="FFFFFF"/>
          <w:lang w:val="fr-FR"/>
        </w:rPr>
        <w:t>ble de 71% de la déforestation</w:t>
      </w:r>
      <w:r>
        <w:rPr>
          <w:rStyle w:val="normaltextrun"/>
          <w:color w:val="000000"/>
          <w:shd w:val="clear" w:color="auto" w:fill="FFFFFF"/>
          <w:lang w:val="fr-FR"/>
        </w:rPr>
        <w:t xml:space="preserve"> dans le monde</w:t>
      </w:r>
      <w:r w:rsidR="00A024CB" w:rsidRPr="00334813">
        <w:rPr>
          <w:rStyle w:val="normaltextrun"/>
          <w:color w:val="000000"/>
          <w:shd w:val="clear" w:color="auto" w:fill="FFFFFF"/>
          <w:lang w:val="fr-FR"/>
        </w:rPr>
        <w:t xml:space="preserve"> (</w:t>
      </w:r>
      <w:hyperlink r:id="rId12" w:tgtFrame="_blank" w:history="1">
        <w:r w:rsidR="00A024CB" w:rsidRPr="00334813">
          <w:rPr>
            <w:rStyle w:val="normaltextrun"/>
            <w:color w:val="0563C1"/>
            <w:u w:val="single"/>
            <w:shd w:val="clear" w:color="auto" w:fill="FFFFFF"/>
            <w:lang w:val="fr-FR"/>
          </w:rPr>
          <w:t>Forest Trends</w:t>
        </w:r>
      </w:hyperlink>
      <w:r w:rsidR="00A024CB" w:rsidRPr="00334813">
        <w:rPr>
          <w:rStyle w:val="normaltextrun"/>
          <w:color w:val="000000"/>
          <w:shd w:val="clear" w:color="auto" w:fill="FFFFFF"/>
          <w:lang w:val="fr-FR"/>
        </w:rPr>
        <w:t>).</w:t>
      </w:r>
      <w:r w:rsidR="00A024CB" w:rsidRPr="00334813">
        <w:rPr>
          <w:rStyle w:val="apple-converted-space"/>
          <w:color w:val="000000"/>
          <w:shd w:val="clear" w:color="auto" w:fill="FFFFFF"/>
          <w:lang w:val="fr-FR"/>
        </w:rPr>
        <w:t> </w:t>
      </w:r>
    </w:p>
    <w:p w14:paraId="328B926E" w14:textId="77777777" w:rsidR="00A07A9E" w:rsidRDefault="00334813" w:rsidP="00A07A9E">
      <w:pPr>
        <w:pStyle w:val="Body"/>
        <w:numPr>
          <w:ilvl w:val="0"/>
          <w:numId w:val="1"/>
        </w:numPr>
        <w:jc w:val="both"/>
        <w:rPr>
          <w:rFonts w:asciiTheme="minorHAnsi" w:hAnsiTheme="minorHAnsi"/>
          <w:lang w:val="fr-FR"/>
        </w:rPr>
      </w:pPr>
      <w:r w:rsidRPr="00334813">
        <w:rPr>
          <w:rFonts w:asciiTheme="minorHAnsi" w:hAnsiTheme="minorHAnsi"/>
          <w:lang w:val="fr-FR"/>
        </w:rPr>
        <w:t>Le monde n’a jamais vu de tel élan politique pour protéger les for</w:t>
      </w:r>
      <w:r>
        <w:rPr>
          <w:rFonts w:asciiTheme="minorHAnsi" w:hAnsiTheme="minorHAnsi"/>
          <w:lang w:val="fr-FR"/>
        </w:rPr>
        <w:t xml:space="preserve">êts de notre planète. </w:t>
      </w:r>
      <w:r w:rsidRPr="00334813">
        <w:rPr>
          <w:rFonts w:asciiTheme="minorHAnsi" w:hAnsiTheme="minorHAnsi"/>
          <w:lang w:val="fr-FR"/>
        </w:rPr>
        <w:t>366 compagnies pesant globalement 2.9 milliards de dollars se sont</w:t>
      </w:r>
      <w:r w:rsidR="005013D5" w:rsidRPr="00334813">
        <w:rPr>
          <w:rFonts w:asciiTheme="minorHAnsi" w:hAnsiTheme="minorHAnsi"/>
          <w:lang w:val="fr-FR"/>
        </w:rPr>
        <w:t xml:space="preserve"> </w:t>
      </w:r>
      <w:hyperlink r:id="rId13" w:history="1">
        <w:r w:rsidRPr="00334813">
          <w:rPr>
            <w:rStyle w:val="Lienhypertexte"/>
            <w:rFonts w:asciiTheme="minorHAnsi" w:hAnsiTheme="minorHAnsi"/>
            <w:lang w:val="fr-FR"/>
          </w:rPr>
          <w:t>engagées</w:t>
        </w:r>
      </w:hyperlink>
      <w:r w:rsidR="005013D5" w:rsidRPr="00334813">
        <w:rPr>
          <w:rFonts w:asciiTheme="minorHAnsi" w:hAnsiTheme="minorHAnsi"/>
          <w:lang w:val="fr-FR"/>
        </w:rPr>
        <w:t xml:space="preserve"> </w:t>
      </w:r>
      <w:r w:rsidRPr="00334813">
        <w:rPr>
          <w:rFonts w:asciiTheme="minorHAnsi" w:hAnsiTheme="minorHAnsi"/>
          <w:lang w:val="fr-FR"/>
        </w:rPr>
        <w:t xml:space="preserve">à éliminer la </w:t>
      </w:r>
      <w:r w:rsidR="000E146A">
        <w:rPr>
          <w:rFonts w:asciiTheme="minorHAnsi" w:hAnsiTheme="minorHAnsi"/>
          <w:lang w:val="fr-FR"/>
        </w:rPr>
        <w:t>dé</w:t>
      </w:r>
      <w:r w:rsidRPr="00334813">
        <w:rPr>
          <w:rFonts w:asciiTheme="minorHAnsi" w:hAnsiTheme="minorHAnsi"/>
          <w:lang w:val="fr-FR"/>
        </w:rPr>
        <w:t>forestation de leurs cha</w:t>
      </w:r>
      <w:r>
        <w:rPr>
          <w:rFonts w:asciiTheme="minorHAnsi" w:hAnsiTheme="minorHAnsi"/>
          <w:lang w:val="fr-FR"/>
        </w:rPr>
        <w:t xml:space="preserve">înes d’approvisionnement. </w:t>
      </w:r>
      <w:r w:rsidRPr="00334813">
        <w:rPr>
          <w:rFonts w:asciiTheme="minorHAnsi" w:hAnsiTheme="minorHAnsi"/>
          <w:lang w:val="fr-FR"/>
        </w:rPr>
        <w:t xml:space="preserve">Des groupes comme </w:t>
      </w:r>
      <w:r w:rsidR="005013D5" w:rsidRPr="00334813">
        <w:rPr>
          <w:rFonts w:asciiTheme="minorHAnsi" w:hAnsiTheme="minorHAnsi"/>
          <w:lang w:val="fr-FR"/>
        </w:rPr>
        <w:t xml:space="preserve">Global Forest Watch </w:t>
      </w:r>
      <w:proofErr w:type="spellStart"/>
      <w:r w:rsidR="005013D5" w:rsidRPr="00334813">
        <w:rPr>
          <w:rFonts w:asciiTheme="minorHAnsi" w:hAnsiTheme="minorHAnsi"/>
          <w:lang w:val="fr-FR"/>
        </w:rPr>
        <w:t>Commodities</w:t>
      </w:r>
      <w:proofErr w:type="spellEnd"/>
      <w:r w:rsidR="005013D5" w:rsidRPr="00334813">
        <w:rPr>
          <w:rFonts w:asciiTheme="minorHAnsi" w:hAnsiTheme="minorHAnsi"/>
          <w:lang w:val="fr-FR"/>
        </w:rPr>
        <w:t xml:space="preserve">, </w:t>
      </w:r>
      <w:r w:rsidRPr="00334813">
        <w:rPr>
          <w:rFonts w:asciiTheme="minorHAnsi" w:hAnsiTheme="minorHAnsi"/>
          <w:lang w:val="fr-FR"/>
        </w:rPr>
        <w:t>le Forum Economique Mondial-convoqué</w:t>
      </w:r>
      <w:r w:rsidR="005013D5" w:rsidRPr="00334813">
        <w:rPr>
          <w:rFonts w:asciiTheme="minorHAnsi" w:hAnsiTheme="minorHAnsi"/>
          <w:lang w:val="fr-FR"/>
        </w:rPr>
        <w:t xml:space="preserve"> Tropical Forest Alliance 2020,</w:t>
      </w:r>
      <w:r w:rsidRPr="00334813">
        <w:rPr>
          <w:rFonts w:asciiTheme="minorHAnsi" w:hAnsiTheme="minorHAnsi"/>
          <w:lang w:val="fr-FR"/>
        </w:rPr>
        <w:t xml:space="preserve"> le Consumer </w:t>
      </w:r>
      <w:proofErr w:type="spellStart"/>
      <w:r w:rsidRPr="00334813">
        <w:rPr>
          <w:rFonts w:asciiTheme="minorHAnsi" w:hAnsiTheme="minorHAnsi"/>
          <w:lang w:val="fr-FR"/>
        </w:rPr>
        <w:t>Goods</w:t>
      </w:r>
      <w:proofErr w:type="spellEnd"/>
      <w:r w:rsidRPr="00334813">
        <w:rPr>
          <w:rFonts w:asciiTheme="minorHAnsi" w:hAnsiTheme="minorHAnsi"/>
          <w:lang w:val="fr-FR"/>
        </w:rPr>
        <w:t xml:space="preserve"> Forum et la </w:t>
      </w:r>
      <w:r w:rsidR="005013D5" w:rsidRPr="00334813">
        <w:rPr>
          <w:rFonts w:asciiTheme="minorHAnsi" w:hAnsiTheme="minorHAnsi"/>
          <w:lang w:val="fr-FR"/>
        </w:rPr>
        <w:t xml:space="preserve">Banking </w:t>
      </w:r>
      <w:proofErr w:type="spellStart"/>
      <w:r w:rsidR="005013D5" w:rsidRPr="00334813">
        <w:rPr>
          <w:rFonts w:asciiTheme="minorHAnsi" w:hAnsiTheme="minorHAnsi"/>
          <w:lang w:val="fr-FR"/>
        </w:rPr>
        <w:t>Environmental</w:t>
      </w:r>
      <w:proofErr w:type="spellEnd"/>
      <w:r w:rsidR="005013D5" w:rsidRPr="00334813">
        <w:rPr>
          <w:rFonts w:asciiTheme="minorHAnsi" w:hAnsiTheme="minorHAnsi"/>
          <w:lang w:val="fr-FR"/>
        </w:rPr>
        <w:t xml:space="preserve"> Initiative</w:t>
      </w:r>
      <w:r>
        <w:rPr>
          <w:rFonts w:asciiTheme="minorHAnsi" w:hAnsiTheme="minorHAnsi"/>
          <w:lang w:val="fr-FR"/>
        </w:rPr>
        <w:t xml:space="preserve"> ont pour objectif de les aider à atteindre ces objectifs.</w:t>
      </w:r>
    </w:p>
    <w:p w14:paraId="0E6D8B73" w14:textId="2F7D6160" w:rsidR="00147A9C" w:rsidRPr="00A07A9E" w:rsidRDefault="005013D5" w:rsidP="00A07A9E">
      <w:pPr>
        <w:pStyle w:val="Body"/>
        <w:ind w:left="720"/>
        <w:jc w:val="both"/>
        <w:rPr>
          <w:rFonts w:asciiTheme="minorHAnsi" w:hAnsiTheme="minorHAnsi"/>
          <w:lang w:val="fr-FR"/>
        </w:rPr>
      </w:pPr>
      <w:r w:rsidRPr="00A07A9E">
        <w:rPr>
          <w:rFonts w:asciiTheme="minorHAnsi" w:hAnsiTheme="minorHAnsi"/>
          <w:lang w:val="fr-FR"/>
        </w:rPr>
        <w:t xml:space="preserve"> </w:t>
      </w:r>
      <w:r w:rsidR="00147A9C" w:rsidRPr="00A07A9E">
        <w:rPr>
          <w:rFonts w:asciiTheme="minorHAnsi" w:hAnsiTheme="minorHAnsi"/>
          <w:lang w:val="fr-FR"/>
        </w:rPr>
        <w:br/>
      </w:r>
    </w:p>
    <w:p w14:paraId="1B8B6D5B" w14:textId="07B3836E" w:rsidR="005013D5" w:rsidRPr="00A07A9E" w:rsidRDefault="000E146A" w:rsidP="00A07A9E">
      <w:pPr>
        <w:pStyle w:val="Body"/>
        <w:numPr>
          <w:ilvl w:val="0"/>
          <w:numId w:val="1"/>
        </w:numPr>
        <w:jc w:val="both"/>
        <w:rPr>
          <w:rFonts w:asciiTheme="minorHAnsi" w:hAnsiTheme="minorHAnsi"/>
          <w:lang w:val="fr-FR"/>
        </w:rPr>
      </w:pPr>
      <w:r w:rsidRPr="000E146A">
        <w:rPr>
          <w:rFonts w:asciiTheme="minorHAnsi" w:hAnsiTheme="minorHAnsi"/>
          <w:lang w:val="fr-FR"/>
        </w:rPr>
        <w:lastRenderedPageBreak/>
        <w:t xml:space="preserve">C’est une chose de s’engager pour éliminer la </w:t>
      </w:r>
      <w:r w:rsidR="00A07A9E">
        <w:rPr>
          <w:rFonts w:asciiTheme="minorHAnsi" w:hAnsiTheme="minorHAnsi"/>
          <w:lang w:val="fr-FR"/>
        </w:rPr>
        <w:t>dé</w:t>
      </w:r>
      <w:r w:rsidRPr="000E146A">
        <w:rPr>
          <w:rFonts w:asciiTheme="minorHAnsi" w:hAnsiTheme="minorHAnsi"/>
          <w:lang w:val="fr-FR"/>
        </w:rPr>
        <w:t>forestation-</w:t>
      </w:r>
      <w:r w:rsidR="00A07A9E">
        <w:rPr>
          <w:rFonts w:asciiTheme="minorHAnsi" w:hAnsiTheme="minorHAnsi"/>
          <w:lang w:val="fr-FR"/>
        </w:rPr>
        <w:t xml:space="preserve"> </w:t>
      </w:r>
      <w:r w:rsidRPr="000E146A">
        <w:rPr>
          <w:rFonts w:asciiTheme="minorHAnsi" w:hAnsiTheme="minorHAnsi"/>
          <w:lang w:val="fr-FR"/>
        </w:rPr>
        <w:t>c’est résolument plus complexe pour les multinational</w:t>
      </w:r>
      <w:r w:rsidR="00A07A9E">
        <w:rPr>
          <w:rFonts w:asciiTheme="minorHAnsi" w:hAnsiTheme="minorHAnsi"/>
          <w:lang w:val="fr-FR"/>
        </w:rPr>
        <w:t>e</w:t>
      </w:r>
      <w:r w:rsidRPr="000E146A">
        <w:rPr>
          <w:rFonts w:asciiTheme="minorHAnsi" w:hAnsiTheme="minorHAnsi"/>
          <w:lang w:val="fr-FR"/>
        </w:rPr>
        <w:t>s de vraiment le faire.</w:t>
      </w:r>
      <w:r>
        <w:rPr>
          <w:rFonts w:asciiTheme="minorHAnsi" w:hAnsiTheme="minorHAnsi"/>
          <w:lang w:val="fr-FR"/>
        </w:rPr>
        <w:t xml:space="preserve"> </w:t>
      </w:r>
      <w:r w:rsidRPr="00A07A9E">
        <w:rPr>
          <w:rFonts w:asciiTheme="minorHAnsi" w:hAnsiTheme="minorHAnsi"/>
          <w:lang w:val="fr-FR"/>
        </w:rPr>
        <w:t>Quelques dirigeants sont en train de tester des solutions</w:t>
      </w:r>
      <w:r w:rsidR="00147A9C" w:rsidRPr="00A07A9E">
        <w:rPr>
          <w:rFonts w:asciiTheme="minorHAnsi" w:hAnsiTheme="minorHAnsi"/>
          <w:lang w:val="fr-FR"/>
        </w:rPr>
        <w:t>:</w:t>
      </w:r>
    </w:p>
    <w:p w14:paraId="4EEF06D6" w14:textId="7FCEC715" w:rsidR="005013D5" w:rsidRPr="000E146A" w:rsidRDefault="000E146A" w:rsidP="00A07A9E">
      <w:pPr>
        <w:pStyle w:val="Body"/>
        <w:numPr>
          <w:ilvl w:val="1"/>
          <w:numId w:val="1"/>
        </w:numPr>
        <w:jc w:val="both"/>
        <w:rPr>
          <w:rStyle w:val="apple-converted-space"/>
          <w:rFonts w:asciiTheme="minorHAnsi" w:hAnsiTheme="minorHAnsi"/>
          <w:lang w:val="fr-FR"/>
        </w:rPr>
      </w:pPr>
      <w:r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La plateforme de </w:t>
      </w:r>
      <w:r w:rsidR="005013D5"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Global Forest Watch </w:t>
      </w:r>
      <w:proofErr w:type="spellStart"/>
      <w:r w:rsidR="003633E8"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>Commodities</w:t>
      </w:r>
      <w:proofErr w:type="spellEnd"/>
      <w:r w:rsidR="005013D5" w:rsidRPr="000E146A">
        <w:rPr>
          <w:rFonts w:asciiTheme="minorHAnsi" w:hAnsiTheme="minorHAnsi"/>
          <w:lang w:val="fr-FR"/>
        </w:rPr>
        <w:t xml:space="preserve"> </w:t>
      </w:r>
      <w:r w:rsidR="003633E8" w:rsidRPr="000E146A">
        <w:rPr>
          <w:rFonts w:asciiTheme="minorHAnsi" w:hAnsiTheme="minorHAnsi"/>
          <w:lang w:val="fr-FR"/>
        </w:rPr>
        <w:t>p</w:t>
      </w:r>
      <w:r w:rsidRPr="000E146A">
        <w:rPr>
          <w:rFonts w:asciiTheme="minorHAnsi" w:hAnsiTheme="minorHAnsi"/>
          <w:lang w:val="fr-FR"/>
        </w:rPr>
        <w:t>ermet aux compa</w:t>
      </w:r>
      <w:r w:rsidR="00A07A9E">
        <w:rPr>
          <w:rFonts w:asciiTheme="minorHAnsi" w:hAnsiTheme="minorHAnsi"/>
          <w:lang w:val="fr-FR"/>
        </w:rPr>
        <w:t>g</w:t>
      </w:r>
      <w:r w:rsidRPr="000E146A">
        <w:rPr>
          <w:rFonts w:asciiTheme="minorHAnsi" w:hAnsiTheme="minorHAnsi"/>
          <w:lang w:val="fr-FR"/>
        </w:rPr>
        <w:t xml:space="preserve">nies d’évaluer le risque de </w:t>
      </w:r>
      <w:r w:rsidR="00A747DD">
        <w:rPr>
          <w:rFonts w:asciiTheme="minorHAnsi" w:hAnsiTheme="minorHAnsi"/>
          <w:lang w:val="fr-FR"/>
        </w:rPr>
        <w:t>dé</w:t>
      </w:r>
      <w:r w:rsidRPr="000E146A">
        <w:rPr>
          <w:rFonts w:asciiTheme="minorHAnsi" w:hAnsiTheme="minorHAnsi"/>
          <w:lang w:val="fr-FR"/>
        </w:rPr>
        <w:t>forestation via des cartes de perte de couverture forestière haute résolution</w:t>
      </w:r>
      <w:r w:rsidR="003633E8"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, </w:t>
      </w:r>
      <w:r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 xml:space="preserve">des alertes déforestations et incendies en quasi temps </w:t>
      </w:r>
      <w:r w:rsidR="00A07A9E">
        <w:rPr>
          <w:rStyle w:val="normaltextrun"/>
          <w:rFonts w:asciiTheme="minorHAnsi" w:hAnsiTheme="minorHAnsi"/>
          <w:shd w:val="clear" w:color="auto" w:fill="FFFFFF"/>
          <w:lang w:val="fr-FR"/>
        </w:rPr>
        <w:t>réel, et des outils d’analyse pour évaluer les risques pour les usines individuels et les fermes.</w:t>
      </w:r>
      <w:r w:rsidR="003633E8" w:rsidRPr="000E146A">
        <w:rPr>
          <w:rStyle w:val="normaltextrun"/>
          <w:rFonts w:asciiTheme="minorHAnsi" w:hAnsiTheme="minorHAnsi"/>
          <w:shd w:val="clear" w:color="auto" w:fill="FFFFFF"/>
          <w:lang w:val="fr-FR"/>
        </w:rPr>
        <w:t> </w:t>
      </w:r>
    </w:p>
    <w:p w14:paraId="5E39B8E9" w14:textId="48D228C2" w:rsidR="001D53D8" w:rsidRPr="00A07A9E" w:rsidRDefault="00147A9C" w:rsidP="00A07A9E">
      <w:pPr>
        <w:pStyle w:val="Paragraphedeliste"/>
        <w:numPr>
          <w:ilvl w:val="1"/>
          <w:numId w:val="1"/>
        </w:numPr>
        <w:jc w:val="both"/>
        <w:rPr>
          <w:rStyle w:val="apple-converted-space"/>
          <w:lang w:val="fr-FR"/>
        </w:rPr>
      </w:pPr>
      <w:r w:rsidRPr="00A07A9E">
        <w:rPr>
          <w:rStyle w:val="normaltextrun"/>
          <w:color w:val="000000"/>
          <w:shd w:val="clear" w:color="auto" w:fill="FFFFFF"/>
          <w:lang w:val="fr-FR"/>
        </w:rPr>
        <w:t>GFW </w:t>
      </w:r>
      <w:proofErr w:type="spellStart"/>
      <w:r w:rsidRPr="00A07A9E">
        <w:rPr>
          <w:rStyle w:val="normaltextrun"/>
          <w:color w:val="000000"/>
          <w:shd w:val="clear" w:color="auto" w:fill="FFFFFF"/>
          <w:lang w:val="fr-FR"/>
        </w:rPr>
        <w:t>Commodities</w:t>
      </w:r>
      <w:proofErr w:type="spellEnd"/>
      <w:r w:rsidR="00A07A9E" w:rsidRPr="00A07A9E">
        <w:rPr>
          <w:rStyle w:val="normaltextrun"/>
          <w:color w:val="000000"/>
          <w:shd w:val="clear" w:color="auto" w:fill="FFFFFF"/>
          <w:lang w:val="fr-FR"/>
        </w:rPr>
        <w:t xml:space="preserve"> aide</w:t>
      </w:r>
      <w:r w:rsidRPr="00A07A9E">
        <w:rPr>
          <w:rStyle w:val="normaltextrun"/>
          <w:shd w:val="clear" w:color="auto" w:fill="FFFFFF"/>
          <w:lang w:val="fr-FR"/>
        </w:rPr>
        <w:t xml:space="preserve"> </w:t>
      </w:r>
      <w:r w:rsidR="00A07A9E" w:rsidRPr="00A07A9E">
        <w:rPr>
          <w:rStyle w:val="normaltextrun"/>
          <w:color w:val="000000"/>
          <w:shd w:val="clear" w:color="auto" w:fill="FFFFFF"/>
          <w:lang w:val="fr-FR"/>
        </w:rPr>
        <w:t>Unilever, Cargill et</w:t>
      </w:r>
      <w:r w:rsidR="005013D5" w:rsidRPr="00A07A9E">
        <w:rPr>
          <w:rStyle w:val="apple-converted-space"/>
          <w:color w:val="000000"/>
          <w:shd w:val="clear" w:color="auto" w:fill="FFFFFF"/>
          <w:lang w:val="fr-FR"/>
        </w:rPr>
        <w:t> </w:t>
      </w:r>
      <w:proofErr w:type="spellStart"/>
      <w:r w:rsidR="005013D5" w:rsidRPr="00A07A9E">
        <w:rPr>
          <w:rStyle w:val="normaltextrun"/>
          <w:color w:val="000000"/>
          <w:shd w:val="clear" w:color="auto" w:fill="FFFFFF"/>
          <w:lang w:val="fr-FR"/>
        </w:rPr>
        <w:t>Mondelēz</w:t>
      </w:r>
      <w:proofErr w:type="spellEnd"/>
      <w:r w:rsidR="005013D5" w:rsidRPr="00A07A9E">
        <w:rPr>
          <w:rStyle w:val="normaltextrun"/>
          <w:color w:val="000000"/>
          <w:shd w:val="clear" w:color="auto" w:fill="FFFFFF"/>
          <w:lang w:val="fr-FR"/>
        </w:rPr>
        <w:t> </w:t>
      </w:r>
      <w:r w:rsidR="00A07A9E" w:rsidRPr="00A07A9E">
        <w:rPr>
          <w:rStyle w:val="normaltextrun"/>
          <w:color w:val="000000"/>
          <w:shd w:val="clear" w:color="auto" w:fill="FFFFFF"/>
          <w:lang w:val="fr-FR"/>
        </w:rPr>
        <w:t>à évaluer les risques de dé</w:t>
      </w:r>
      <w:r w:rsidR="005013D5" w:rsidRPr="00A07A9E">
        <w:rPr>
          <w:rStyle w:val="normaltextrun"/>
          <w:color w:val="000000"/>
          <w:shd w:val="clear" w:color="auto" w:fill="FFFFFF"/>
          <w:lang w:val="fr-FR"/>
        </w:rPr>
        <w:t xml:space="preserve">forestation </w:t>
      </w:r>
      <w:r w:rsidR="00A07A9E">
        <w:rPr>
          <w:rStyle w:val="normaltextrun"/>
          <w:color w:val="000000"/>
          <w:shd w:val="clear" w:color="auto" w:fill="FFFFFF"/>
          <w:lang w:val="fr-FR"/>
        </w:rPr>
        <w:t xml:space="preserve">et à agir </w:t>
      </w:r>
      <w:r w:rsidR="00A07A9E" w:rsidRPr="00A07A9E">
        <w:rPr>
          <w:rStyle w:val="normaltextrun"/>
          <w:color w:val="000000"/>
          <w:shd w:val="clear" w:color="auto" w:fill="FFFFFF"/>
          <w:lang w:val="fr-FR"/>
        </w:rPr>
        <w:t xml:space="preserve">dans une zone </w:t>
      </w:r>
      <w:r w:rsidR="00A07A9E">
        <w:rPr>
          <w:rStyle w:val="normaltextrun"/>
          <w:color w:val="000000"/>
          <w:shd w:val="clear" w:color="auto" w:fill="FFFFFF"/>
          <w:lang w:val="fr-FR"/>
        </w:rPr>
        <w:t xml:space="preserve">de terres </w:t>
      </w:r>
      <w:r w:rsidR="00A07A9E" w:rsidRPr="00A07A9E">
        <w:rPr>
          <w:rStyle w:val="normaltextrun"/>
          <w:color w:val="000000"/>
          <w:shd w:val="clear" w:color="auto" w:fill="FFFFFF"/>
          <w:lang w:val="fr-FR"/>
        </w:rPr>
        <w:t>collective</w:t>
      </w:r>
      <w:r w:rsidR="00A07A9E">
        <w:rPr>
          <w:rStyle w:val="normaltextrun"/>
          <w:color w:val="000000"/>
          <w:shd w:val="clear" w:color="auto" w:fill="FFFFFF"/>
          <w:lang w:val="fr-FR"/>
        </w:rPr>
        <w:t>s</w:t>
      </w:r>
      <w:r w:rsidR="00A07A9E" w:rsidRPr="00A07A9E">
        <w:rPr>
          <w:rStyle w:val="normaltextrun"/>
          <w:color w:val="000000"/>
          <w:shd w:val="clear" w:color="auto" w:fill="FFFFFF"/>
          <w:lang w:val="fr-FR"/>
        </w:rPr>
        <w:t xml:space="preserve"> de la</w:t>
      </w:r>
      <w:r w:rsidR="00A07A9E">
        <w:rPr>
          <w:rStyle w:val="normaltextrun"/>
          <w:color w:val="000000"/>
          <w:shd w:val="clear" w:color="auto" w:fill="FFFFFF"/>
          <w:lang w:val="fr-FR"/>
        </w:rPr>
        <w:t xml:space="preserve"> taille du Mexique.</w:t>
      </w:r>
      <w:r w:rsidR="005013D5" w:rsidRPr="00A07A9E">
        <w:rPr>
          <w:rStyle w:val="apple-converted-space"/>
          <w:color w:val="000000"/>
          <w:shd w:val="clear" w:color="auto" w:fill="FFFFFF"/>
          <w:lang w:val="fr-FR"/>
        </w:rPr>
        <w:t> </w:t>
      </w:r>
    </w:p>
    <w:p w14:paraId="1CC5874D" w14:textId="35B8CD89" w:rsidR="001D53D8" w:rsidRPr="00A07A9E" w:rsidRDefault="00147A9C" w:rsidP="00A07A9E">
      <w:pPr>
        <w:pStyle w:val="Paragraphedeliste"/>
        <w:numPr>
          <w:ilvl w:val="1"/>
          <w:numId w:val="1"/>
        </w:numPr>
        <w:jc w:val="both"/>
        <w:rPr>
          <w:lang w:val="fr-FR"/>
        </w:rPr>
      </w:pPr>
      <w:proofErr w:type="spellStart"/>
      <w:r w:rsidRPr="00A07A9E">
        <w:rPr>
          <w:lang w:val="fr-FR"/>
        </w:rPr>
        <w:t>Walmart</w:t>
      </w:r>
      <w:proofErr w:type="spellEnd"/>
      <w:r w:rsidRPr="00A07A9E">
        <w:rPr>
          <w:lang w:val="fr-FR"/>
        </w:rPr>
        <w:t xml:space="preserve">, Carrefour </w:t>
      </w:r>
      <w:r w:rsidR="00A07A9E" w:rsidRPr="00A07A9E">
        <w:rPr>
          <w:lang w:val="fr-FR"/>
        </w:rPr>
        <w:t>et</w:t>
      </w:r>
      <w:r w:rsidRPr="00A07A9E">
        <w:rPr>
          <w:lang w:val="fr-FR"/>
        </w:rPr>
        <w:t xml:space="preserve"> McDonalds</w:t>
      </w:r>
      <w:r w:rsidR="00A07A9E" w:rsidRPr="00A07A9E">
        <w:rPr>
          <w:lang w:val="fr-FR"/>
        </w:rPr>
        <w:t xml:space="preserve"> ont travaillé en concertation avec leurs principaux fournisseurs de bœuf pour cartographier les forêts entourant les e</w:t>
      </w:r>
      <w:r w:rsidR="00A07A9E">
        <w:rPr>
          <w:lang w:val="fr-FR"/>
        </w:rPr>
        <w:t>x</w:t>
      </w:r>
      <w:r w:rsidR="00A07A9E" w:rsidRPr="00A07A9E">
        <w:rPr>
          <w:lang w:val="fr-FR"/>
        </w:rPr>
        <w:t>ploitations en Amazonie afin d’identifier</w:t>
      </w:r>
      <w:r w:rsidRPr="00A07A9E">
        <w:rPr>
          <w:lang w:val="fr-FR"/>
        </w:rPr>
        <w:t xml:space="preserve"> </w:t>
      </w:r>
      <w:r w:rsidR="00A07A9E">
        <w:rPr>
          <w:lang w:val="fr-FR"/>
        </w:rPr>
        <w:t xml:space="preserve">les risques et de mettre en place et suivre les changements. </w:t>
      </w:r>
    </w:p>
    <w:p w14:paraId="74D19ABD" w14:textId="5F0959D5" w:rsidR="005013D5" w:rsidRPr="00A07A9E" w:rsidRDefault="00147A9C" w:rsidP="00A07A9E">
      <w:pPr>
        <w:pStyle w:val="Paragraphedeliste"/>
        <w:numPr>
          <w:ilvl w:val="1"/>
          <w:numId w:val="1"/>
        </w:numPr>
        <w:jc w:val="both"/>
        <w:rPr>
          <w:lang w:val="fr-FR"/>
        </w:rPr>
      </w:pPr>
      <w:r w:rsidRPr="00A07A9E">
        <w:rPr>
          <w:lang w:val="fr-FR"/>
        </w:rPr>
        <w:t xml:space="preserve">Banco do Brasil </w:t>
      </w:r>
      <w:r w:rsidR="00A07A9E" w:rsidRPr="00A07A9E">
        <w:rPr>
          <w:lang w:val="fr-FR"/>
        </w:rPr>
        <w:t>et</w:t>
      </w:r>
      <w:r w:rsidRPr="00A07A9E">
        <w:rPr>
          <w:lang w:val="fr-FR"/>
        </w:rPr>
        <w:t xml:space="preserve"> Rabobank </w:t>
      </w:r>
      <w:r w:rsidR="00A07A9E" w:rsidRPr="00A07A9E">
        <w:rPr>
          <w:lang w:val="fr-FR"/>
        </w:rPr>
        <w:t>sont en train de cartographier les positions de leurs client</w:t>
      </w:r>
      <w:r w:rsidR="00A07A9E">
        <w:rPr>
          <w:lang w:val="fr-FR"/>
        </w:rPr>
        <w:t>s avec une application mobile a</w:t>
      </w:r>
      <w:r w:rsidR="00A07A9E" w:rsidRPr="00A07A9E">
        <w:rPr>
          <w:lang w:val="fr-FR"/>
        </w:rPr>
        <w:t>fin de</w:t>
      </w:r>
      <w:r w:rsidR="00A07A9E">
        <w:rPr>
          <w:lang w:val="fr-FR"/>
        </w:rPr>
        <w:t xml:space="preserve"> répondre aux exigences légales locales et les engagements des entreprises</w:t>
      </w:r>
      <w:r w:rsidRPr="00A07A9E">
        <w:rPr>
          <w:lang w:val="fr-FR"/>
        </w:rPr>
        <w:t xml:space="preserve">. </w:t>
      </w:r>
    </w:p>
    <w:p w14:paraId="7931D055" w14:textId="77777777" w:rsidR="003633E8" w:rsidRPr="00A07A9E" w:rsidRDefault="003633E8" w:rsidP="003633E8">
      <w:pPr>
        <w:pStyle w:val="Body"/>
        <w:ind w:left="720"/>
        <w:rPr>
          <w:rFonts w:asciiTheme="minorHAnsi" w:hAnsiTheme="minorHAnsi"/>
          <w:lang w:val="fr-FR"/>
        </w:rPr>
      </w:pPr>
    </w:p>
    <w:p w14:paraId="75002DBA" w14:textId="7A926A8C" w:rsidR="00E83ECA" w:rsidRPr="008B70CC" w:rsidRDefault="00A07A9E" w:rsidP="00E83ECA">
      <w:pPr>
        <w:rPr>
          <w:rFonts w:ascii="Arial Narrow" w:hAnsi="Arial Narrow"/>
        </w:rPr>
      </w:pPr>
      <w:r>
        <w:rPr>
          <w:rFonts w:ascii="Arial Narrow" w:hAnsi="Arial Narrow"/>
          <w:b/>
        </w:rPr>
        <w:t>QUOI DE NEUF</w:t>
      </w:r>
      <w:r w:rsidR="00E83ECA" w:rsidRPr="008B70CC">
        <w:rPr>
          <w:rFonts w:ascii="Arial Narrow" w:hAnsi="Arial Narrow"/>
          <w:b/>
        </w:rPr>
        <w:t xml:space="preserve">? </w:t>
      </w:r>
    </w:p>
    <w:p w14:paraId="4EB430F5" w14:textId="6FDBAE9D" w:rsidR="00C06596" w:rsidRDefault="00A07A9E" w:rsidP="00C06596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00C06596">
        <w:rPr>
          <w:rStyle w:val="normaltextrun"/>
          <w:lang w:val="fr-FR"/>
        </w:rPr>
        <w:t xml:space="preserve">Le partenariat va </w:t>
      </w:r>
      <w:r w:rsidR="00C06596">
        <w:rPr>
          <w:rStyle w:val="normaltextrun"/>
          <w:lang w:val="fr-FR"/>
        </w:rPr>
        <w:t>dé</w:t>
      </w:r>
      <w:r w:rsidRPr="00C06596">
        <w:rPr>
          <w:rStyle w:val="normaltextrun"/>
          <w:lang w:val="fr-FR"/>
        </w:rPr>
        <w:t>velo</w:t>
      </w:r>
      <w:r w:rsidR="00C06596">
        <w:rPr>
          <w:rStyle w:val="normaltextrun"/>
          <w:lang w:val="fr-FR"/>
        </w:rPr>
        <w:t>p</w:t>
      </w:r>
      <w:r w:rsidRPr="00C06596">
        <w:rPr>
          <w:rStyle w:val="normaltextrun"/>
          <w:lang w:val="fr-FR"/>
        </w:rPr>
        <w:t>per un nouvel outil basé sur la plateforme</w:t>
      </w:r>
      <w:r w:rsidR="001D498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GFW </w:t>
      </w:r>
      <w:proofErr w:type="spellStart"/>
      <w:r w:rsidR="001D498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>Commodities</w:t>
      </w:r>
      <w:proofErr w:type="spellEnd"/>
      <w:r w:rsidR="001D498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</w:t>
      </w:r>
      <w:r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qui va aider </w:t>
      </w:r>
      <w:r w:rsidR="00C0659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>à</w:t>
      </w:r>
      <w:r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solutionner les challenges clés auxquels les compagnies doivent faire face</w:t>
      </w:r>
      <w:r w:rsidR="00C0659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en essayant d’utiliser cette information. Il ne s’agira pas seulement d’une source d’information, mais d’un système de gestion totalement opérationnel. Il “parlera la langue” des utilisateurs-cibles.</w:t>
      </w:r>
      <w:bookmarkStart w:id="0" w:name="_GoBack"/>
      <w:bookmarkEnd w:id="0"/>
      <w:r w:rsidR="00C0659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De PDG d’une banque à une </w:t>
      </w:r>
      <w:r w:rsidR="00C06596">
        <w:rPr>
          <w:rStyle w:val="normaltextrun"/>
          <w:rFonts w:cs="Calibri"/>
          <w:color w:val="000000"/>
          <w:shd w:val="clear" w:color="auto" w:fill="FFFFFF"/>
          <w:lang w:val="fr-FR"/>
        </w:rPr>
        <w:t>coopé</w:t>
      </w:r>
      <w:r w:rsidR="00C06596" w:rsidRPr="00C06596">
        <w:rPr>
          <w:rStyle w:val="normaltextrun"/>
          <w:rFonts w:cs="Calibri"/>
          <w:color w:val="000000"/>
          <w:shd w:val="clear" w:color="auto" w:fill="FFFFFF"/>
          <w:lang w:val="fr-FR"/>
        </w:rPr>
        <w:t>rative agricole</w:t>
      </w:r>
      <w:r w:rsidR="00A657F2" w:rsidRPr="00C06596">
        <w:rPr>
          <w:lang w:val="fr-FR"/>
        </w:rPr>
        <w:t>.</w:t>
      </w:r>
    </w:p>
    <w:p w14:paraId="15890AE7" w14:textId="71C700D7" w:rsidR="00A657F2" w:rsidRPr="00C06596" w:rsidRDefault="00A56EAD" w:rsidP="00C06596">
      <w:pPr>
        <w:pStyle w:val="Paragraphedeliste"/>
        <w:jc w:val="both"/>
        <w:rPr>
          <w:rStyle w:val="normaltextrun"/>
          <w:lang w:val="fr-FR"/>
        </w:rPr>
      </w:pPr>
      <w:r w:rsidRPr="00C06596">
        <w:rPr>
          <w:lang w:val="fr-FR"/>
        </w:rPr>
        <w:br/>
      </w:r>
    </w:p>
    <w:p w14:paraId="607F384F" w14:textId="4671AE31" w:rsidR="00A56EAD" w:rsidRPr="00A15811" w:rsidRDefault="00A15811" w:rsidP="00147A9C">
      <w:pPr>
        <w:pStyle w:val="Paragraphedeliste"/>
        <w:numPr>
          <w:ilvl w:val="0"/>
          <w:numId w:val="2"/>
        </w:numPr>
        <w:rPr>
          <w:rStyle w:val="normaltextrun"/>
          <w:lang w:val="fr-FR"/>
        </w:rPr>
      </w:pP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La nouvelle plateforme permettra aux utilisateurs de saisir, gérer, et partager des données via un outil intuitif et innovant</w:t>
      </w:r>
      <w:r w:rsidR="00A56EAD"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: </w:t>
      </w:r>
    </w:p>
    <w:p w14:paraId="6E6B5403" w14:textId="11980AA2" w:rsidR="00A56EAD" w:rsidRPr="00A15811" w:rsidRDefault="00A15811" w:rsidP="00A56EAD">
      <w:pPr>
        <w:pStyle w:val="Paragraphedeliste"/>
        <w:numPr>
          <w:ilvl w:val="1"/>
          <w:numId w:val="2"/>
        </w:numPr>
        <w:rPr>
          <w:rStyle w:val="normaltextrun"/>
          <w:lang w:val="fr-FR"/>
        </w:rPr>
      </w:pP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SAISIE</w:t>
      </w:r>
      <w:r w:rsidR="00A56EAD"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: 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Un utilisateur peut positionner les emplacements de milliers d’usines de production agroalimentaires, fermes ou collectivités</w:t>
      </w:r>
    </w:p>
    <w:p w14:paraId="51411411" w14:textId="583D6049" w:rsidR="00A56EAD" w:rsidRPr="00A15811" w:rsidRDefault="00A15811" w:rsidP="00A56EAD">
      <w:pPr>
        <w:pStyle w:val="Paragraphedeliste"/>
        <w:numPr>
          <w:ilvl w:val="1"/>
          <w:numId w:val="2"/>
        </w:numPr>
        <w:rPr>
          <w:rStyle w:val="normaltextrun"/>
          <w:lang w:val="fr-FR"/>
        </w:rPr>
      </w:pP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GESTION: Un utilisateur peut accéder aux alertes et tableaux de bords pour suivre les </w:t>
      </w:r>
      <w:r w:rsidR="00A747DD">
        <w:rPr>
          <w:rStyle w:val="normaltextrun"/>
          <w:rFonts w:cs="Calibri"/>
          <w:color w:val="000000"/>
          <w:shd w:val="clear" w:color="auto" w:fill="FFFFFF"/>
          <w:lang w:val="fr-FR"/>
        </w:rPr>
        <w:t>problè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m</w:t>
      </w:r>
      <w:r w:rsidR="00A747DD">
        <w:rPr>
          <w:rStyle w:val="normaltextrun"/>
          <w:rFonts w:cs="Calibri"/>
          <w:color w:val="000000"/>
          <w:shd w:val="clear" w:color="auto" w:fill="FFFFFF"/>
          <w:lang w:val="fr-FR"/>
        </w:rPr>
        <w:t>e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s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tel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s que la perte de couvert forestier et les incendies ayant lieu dans ces zones au cours du temps</w:t>
      </w:r>
    </w:p>
    <w:p w14:paraId="31912A3C" w14:textId="31A06123" w:rsidR="00A56EAD" w:rsidRPr="00A15811" w:rsidRDefault="00A15811" w:rsidP="00A56EAD">
      <w:pPr>
        <w:pStyle w:val="Paragraphedeliste"/>
        <w:numPr>
          <w:ilvl w:val="1"/>
          <w:numId w:val="2"/>
        </w:numPr>
        <w:rPr>
          <w:rStyle w:val="normaltextrun"/>
          <w:lang w:val="fr-FR"/>
        </w:rPr>
      </w:pP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>PARTAGE: Un utilisateur peu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t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partager les résultats rapidement et facilement avec les acheteurs, fournisseurs, et/ou le public; et ensuite réduire ou éliminer les problèmes</w:t>
      </w:r>
      <w:r w:rsidR="00A56EAD"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</w:t>
      </w:r>
    </w:p>
    <w:p w14:paraId="19AB0A93" w14:textId="2CC44C30" w:rsidR="00147A9C" w:rsidRPr="00A15811" w:rsidRDefault="00A15811" w:rsidP="00A56EAD">
      <w:pPr>
        <w:pStyle w:val="Paragraphedeliste"/>
        <w:numPr>
          <w:ilvl w:val="0"/>
          <w:numId w:val="2"/>
        </w:numPr>
        <w:rPr>
          <w:rStyle w:val="normaltextrun"/>
          <w:lang w:val="fr-FR"/>
        </w:rPr>
      </w:pP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De la même manière, une banque sera capable de cartographier l’évolution du </w:t>
      </w:r>
      <w:r w:rsidR="00E3188B">
        <w:rPr>
          <w:rStyle w:val="normaltextrun"/>
          <w:rFonts w:cs="Calibri"/>
          <w:color w:val="000000"/>
          <w:shd w:val="clear" w:color="auto" w:fill="FFFFFF"/>
          <w:lang w:val="fr-FR"/>
        </w:rPr>
        <w:t>risque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de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dé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forestation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à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travers son portefeuille et de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s’assurer de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la</w:t>
      </w:r>
      <w:r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durabilité</w:t>
      </w:r>
      <w:r w:rsidR="00E3188B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réclamée par les consommateurs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à travers les chaînes d’approvisionnement.</w:t>
      </w:r>
      <w:r w:rsidR="00147A9C" w:rsidRPr="00A15811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</w:t>
      </w:r>
    </w:p>
    <w:p w14:paraId="65D9A52D" w14:textId="329D5F2A" w:rsidR="00A657F2" w:rsidRPr="00A747DD" w:rsidRDefault="00E3188B" w:rsidP="00E83ECA">
      <w:pPr>
        <w:pStyle w:val="Paragraphedeliste"/>
        <w:numPr>
          <w:ilvl w:val="0"/>
          <w:numId w:val="2"/>
        </w:numPr>
        <w:rPr>
          <w:rStyle w:val="normaltextrun"/>
          <w:lang w:val="fr-FR"/>
        </w:rPr>
      </w:pPr>
      <w:r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Ce nouvel outil permettra aux preneurs de </w:t>
      </w:r>
      <w:r w:rsidR="00A747DD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>dé</w:t>
      </w:r>
      <w:r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cisions de prioriser certaines zones géographiques </w:t>
      </w:r>
      <w:r w:rsidR="00A747DD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pour combattre la déforestation là où c’est le plus </w:t>
      </w:r>
      <w:r w:rsidR="00A747DD">
        <w:rPr>
          <w:rStyle w:val="normaltextrun"/>
          <w:rFonts w:cs="Calibri"/>
          <w:color w:val="000000"/>
          <w:shd w:val="clear" w:color="auto" w:fill="FFFFFF"/>
          <w:lang w:val="fr-FR"/>
        </w:rPr>
        <w:t>né</w:t>
      </w:r>
      <w:r w:rsidR="00A747DD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cessaire, comme par exemple en certifiant des </w:t>
      </w:r>
      <w:r w:rsidR="00A747DD">
        <w:rPr>
          <w:rStyle w:val="normaltextrun"/>
          <w:rFonts w:cs="Calibri"/>
          <w:color w:val="000000"/>
          <w:shd w:val="clear" w:color="auto" w:fill="FFFFFF"/>
          <w:lang w:val="fr-FR"/>
        </w:rPr>
        <w:t>opé</w:t>
      </w:r>
      <w:r w:rsidR="00A747DD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>rations durables, en s’associant en partenariat avec des communautés locales ou en achetant auprès de producteurs qui utilisent des pratiques plus durables.</w:t>
      </w:r>
      <w:r w:rsidR="00147A9C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</w:t>
      </w:r>
      <w:r w:rsidR="00A56EAD"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br/>
      </w:r>
    </w:p>
    <w:p w14:paraId="5A9F2545" w14:textId="3FB2F24A" w:rsidR="00D43D96" w:rsidRPr="00A747DD" w:rsidRDefault="00A747DD" w:rsidP="00D43D96">
      <w:pPr>
        <w:pStyle w:val="Paragraphedeliste"/>
        <w:numPr>
          <w:ilvl w:val="0"/>
          <w:numId w:val="2"/>
        </w:numPr>
        <w:rPr>
          <w:rStyle w:val="normaltextrun"/>
          <w:lang w:val="fr-FR"/>
        </w:rPr>
      </w:pPr>
      <w:r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>Une telle technologie générera également des opportunités commerciales en, par exemple, permettant aux compa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g</w:t>
      </w:r>
      <w:r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nies négociantes d’identifier où leurs 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>opé</w:t>
      </w:r>
      <w:r w:rsidRPr="00A747DD">
        <w:rPr>
          <w:rStyle w:val="normaltextrun"/>
          <w:rFonts w:cs="Calibri"/>
          <w:color w:val="000000"/>
          <w:shd w:val="clear" w:color="auto" w:fill="FFFFFF"/>
          <w:lang w:val="fr-FR"/>
        </w:rPr>
        <w:t>rations sont concentrées géographiquement ou en permettant aux institutions financières</w:t>
      </w:r>
      <w:r>
        <w:rPr>
          <w:rStyle w:val="normaltextrun"/>
          <w:rFonts w:cs="Calibri"/>
          <w:color w:val="000000"/>
          <w:shd w:val="clear" w:color="auto" w:fill="FFFFFF"/>
          <w:lang w:val="fr-FR"/>
        </w:rPr>
        <w:t xml:space="preserve"> de créer de nouvelles lignes de « crédit vert ». </w:t>
      </w:r>
    </w:p>
    <w:p w14:paraId="3312223C" w14:textId="0FECC930" w:rsidR="001D4986" w:rsidRPr="008B70CC" w:rsidRDefault="00A747DD" w:rsidP="00D43D9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APPEL </w:t>
      </w:r>
      <w:proofErr w:type="gramStart"/>
      <w:r>
        <w:rPr>
          <w:rFonts w:ascii="Arial Narrow" w:hAnsi="Arial Narrow"/>
          <w:b/>
        </w:rPr>
        <w:t>A</w:t>
      </w:r>
      <w:proofErr w:type="gramEnd"/>
      <w:r>
        <w:rPr>
          <w:rFonts w:ascii="Arial Narrow" w:hAnsi="Arial Narrow"/>
          <w:b/>
        </w:rPr>
        <w:t xml:space="preserve"> L’</w:t>
      </w:r>
      <w:r w:rsidR="001D4986" w:rsidRPr="008B70CC">
        <w:rPr>
          <w:rFonts w:ascii="Arial Narrow" w:hAnsi="Arial Narrow"/>
          <w:b/>
        </w:rPr>
        <w:t>ACTION</w:t>
      </w:r>
      <w:r w:rsidR="00D43D96" w:rsidRPr="008B70CC">
        <w:rPr>
          <w:rFonts w:ascii="Arial Narrow" w:hAnsi="Arial Narrow"/>
          <w:b/>
        </w:rPr>
        <w:t xml:space="preserve">: </w:t>
      </w:r>
    </w:p>
    <w:p w14:paraId="17A68A9D" w14:textId="1423C9F4" w:rsidR="00D43D96" w:rsidRPr="00A747DD" w:rsidRDefault="00A747DD" w:rsidP="00D43D96">
      <w:pPr>
        <w:rPr>
          <w:lang w:val="fr-FR"/>
        </w:rPr>
      </w:pPr>
      <w:r w:rsidRPr="00A747DD">
        <w:rPr>
          <w:lang w:val="fr-FR"/>
        </w:rPr>
        <w:t>Les compagnies peuvent signer pour appuyer l’initiative, ou s’</w:t>
      </w:r>
      <w:r>
        <w:rPr>
          <w:lang w:val="fr-FR"/>
        </w:rPr>
        <w:t>inscrire pour un a</w:t>
      </w:r>
      <w:r w:rsidRPr="00A747DD">
        <w:rPr>
          <w:lang w:val="fr-FR"/>
        </w:rPr>
        <w:t xml:space="preserve">perçu </w:t>
      </w:r>
      <w:r>
        <w:rPr>
          <w:lang w:val="fr-FR"/>
        </w:rPr>
        <w:t>spé</w:t>
      </w:r>
      <w:r w:rsidRPr="00A747DD">
        <w:rPr>
          <w:lang w:val="fr-FR"/>
        </w:rPr>
        <w:t xml:space="preserve">cial de l’outil avant lancement. </w:t>
      </w:r>
      <w:r>
        <w:rPr>
          <w:lang w:val="fr-FR"/>
        </w:rPr>
        <w:t>Merci d’envoyer un email à l’adresse suivante :</w:t>
      </w:r>
      <w:r w:rsidR="00D43D96" w:rsidRPr="00A747DD">
        <w:rPr>
          <w:lang w:val="fr-FR"/>
        </w:rPr>
        <w:t xml:space="preserve"> </w:t>
      </w:r>
      <w:hyperlink r:id="rId14" w:history="1">
        <w:r w:rsidR="00C55792" w:rsidRPr="00A747DD">
          <w:rPr>
            <w:rStyle w:val="Lienhypertexte"/>
            <w:lang w:val="fr-FR"/>
          </w:rPr>
          <w:t>GFWCommodities@wri.org</w:t>
        </w:r>
      </w:hyperlink>
      <w:r w:rsidR="00C55792" w:rsidRPr="00A747DD">
        <w:rPr>
          <w:lang w:val="fr-FR"/>
        </w:rPr>
        <w:t xml:space="preserve">. </w:t>
      </w:r>
    </w:p>
    <w:sectPr w:rsidR="00D43D96" w:rsidRPr="00A747D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2A7B3" w14:textId="77777777" w:rsidR="00E74098" w:rsidRDefault="00E74098" w:rsidP="00E83ECA">
      <w:pPr>
        <w:spacing w:after="0" w:line="240" w:lineRule="auto"/>
      </w:pPr>
      <w:r>
        <w:separator/>
      </w:r>
    </w:p>
  </w:endnote>
  <w:endnote w:type="continuationSeparator" w:id="0">
    <w:p w14:paraId="10036057" w14:textId="77777777" w:rsidR="00E74098" w:rsidRDefault="00E74098" w:rsidP="00E8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04672" w14:textId="77777777" w:rsidR="00E74098" w:rsidRDefault="00E74098" w:rsidP="00E83ECA">
      <w:pPr>
        <w:spacing w:after="0" w:line="240" w:lineRule="auto"/>
      </w:pPr>
      <w:r>
        <w:separator/>
      </w:r>
    </w:p>
  </w:footnote>
  <w:footnote w:type="continuationSeparator" w:id="0">
    <w:p w14:paraId="39FF371F" w14:textId="77777777" w:rsidR="00E74098" w:rsidRDefault="00E74098" w:rsidP="00E8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BA4C" w14:textId="2A25340D" w:rsidR="005116E3" w:rsidRDefault="005116E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41C3A39" wp14:editId="5DB140C2">
          <wp:simplePos x="0" y="0"/>
          <wp:positionH relativeFrom="column">
            <wp:posOffset>4219575</wp:posOffset>
          </wp:positionH>
          <wp:positionV relativeFrom="paragraph">
            <wp:posOffset>-276225</wp:posOffset>
          </wp:positionV>
          <wp:extent cx="2038350" cy="70662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_logo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06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46CB3"/>
    <w:multiLevelType w:val="hybridMultilevel"/>
    <w:tmpl w:val="B45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2388"/>
    <w:multiLevelType w:val="hybridMultilevel"/>
    <w:tmpl w:val="8FAA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70AA"/>
    <w:multiLevelType w:val="hybridMultilevel"/>
    <w:tmpl w:val="0E14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761EF"/>
    <w:multiLevelType w:val="hybridMultilevel"/>
    <w:tmpl w:val="8E4A2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B5809"/>
    <w:multiLevelType w:val="hybridMultilevel"/>
    <w:tmpl w:val="41AA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6391B"/>
    <w:multiLevelType w:val="hybridMultilevel"/>
    <w:tmpl w:val="F35C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A"/>
    <w:rsid w:val="000738B4"/>
    <w:rsid w:val="000D2EF8"/>
    <w:rsid w:val="000E146A"/>
    <w:rsid w:val="000E7189"/>
    <w:rsid w:val="00136BEC"/>
    <w:rsid w:val="00147A9C"/>
    <w:rsid w:val="001B3F0C"/>
    <w:rsid w:val="001D4986"/>
    <w:rsid w:val="001D53D8"/>
    <w:rsid w:val="0020575D"/>
    <w:rsid w:val="00231552"/>
    <w:rsid w:val="00315A31"/>
    <w:rsid w:val="00334813"/>
    <w:rsid w:val="003562EE"/>
    <w:rsid w:val="003633E8"/>
    <w:rsid w:val="003860B5"/>
    <w:rsid w:val="003D7841"/>
    <w:rsid w:val="004234E2"/>
    <w:rsid w:val="00480083"/>
    <w:rsid w:val="004B0A40"/>
    <w:rsid w:val="005013D5"/>
    <w:rsid w:val="005116E3"/>
    <w:rsid w:val="005A42A9"/>
    <w:rsid w:val="005F37B7"/>
    <w:rsid w:val="005F7730"/>
    <w:rsid w:val="006071D3"/>
    <w:rsid w:val="00660A43"/>
    <w:rsid w:val="006B08CB"/>
    <w:rsid w:val="006E6B5C"/>
    <w:rsid w:val="0071774B"/>
    <w:rsid w:val="00767B5D"/>
    <w:rsid w:val="007D0B1D"/>
    <w:rsid w:val="007E4754"/>
    <w:rsid w:val="00826408"/>
    <w:rsid w:val="00842144"/>
    <w:rsid w:val="00866F46"/>
    <w:rsid w:val="008B70CC"/>
    <w:rsid w:val="008D207E"/>
    <w:rsid w:val="008D3C34"/>
    <w:rsid w:val="008E28D2"/>
    <w:rsid w:val="00904044"/>
    <w:rsid w:val="009A3623"/>
    <w:rsid w:val="009B4913"/>
    <w:rsid w:val="009F0F00"/>
    <w:rsid w:val="00A024CB"/>
    <w:rsid w:val="00A07A9E"/>
    <w:rsid w:val="00A15811"/>
    <w:rsid w:val="00A51527"/>
    <w:rsid w:val="00A56EAD"/>
    <w:rsid w:val="00A657F2"/>
    <w:rsid w:val="00A73D8F"/>
    <w:rsid w:val="00A747DD"/>
    <w:rsid w:val="00AA5F55"/>
    <w:rsid w:val="00AA6141"/>
    <w:rsid w:val="00AB5766"/>
    <w:rsid w:val="00AD108D"/>
    <w:rsid w:val="00AF06EC"/>
    <w:rsid w:val="00AF70A4"/>
    <w:rsid w:val="00B54EB1"/>
    <w:rsid w:val="00BA3437"/>
    <w:rsid w:val="00BA4508"/>
    <w:rsid w:val="00BB0DE6"/>
    <w:rsid w:val="00BC1EC1"/>
    <w:rsid w:val="00BC2483"/>
    <w:rsid w:val="00C0288D"/>
    <w:rsid w:val="00C04C0E"/>
    <w:rsid w:val="00C05BA9"/>
    <w:rsid w:val="00C06596"/>
    <w:rsid w:val="00C0659B"/>
    <w:rsid w:val="00C21E67"/>
    <w:rsid w:val="00C532CF"/>
    <w:rsid w:val="00C55792"/>
    <w:rsid w:val="00CE3103"/>
    <w:rsid w:val="00D42569"/>
    <w:rsid w:val="00D43D96"/>
    <w:rsid w:val="00D51955"/>
    <w:rsid w:val="00D555B1"/>
    <w:rsid w:val="00D613DB"/>
    <w:rsid w:val="00D80D77"/>
    <w:rsid w:val="00E3188B"/>
    <w:rsid w:val="00E73330"/>
    <w:rsid w:val="00E74098"/>
    <w:rsid w:val="00E7742F"/>
    <w:rsid w:val="00E83ECA"/>
    <w:rsid w:val="00F17A4F"/>
    <w:rsid w:val="00F3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42A8B"/>
  <w15:chartTrackingRefBased/>
  <w15:docId w15:val="{D4FB3AD9-02D5-4F0C-9FB7-9727DF76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ECA"/>
  </w:style>
  <w:style w:type="paragraph" w:styleId="Pieddepage">
    <w:name w:val="footer"/>
    <w:basedOn w:val="Normal"/>
    <w:link w:val="PieddepageCar"/>
    <w:uiPriority w:val="99"/>
    <w:unhideWhenUsed/>
    <w:rsid w:val="00E83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ECA"/>
  </w:style>
  <w:style w:type="character" w:customStyle="1" w:styleId="normaltextrun">
    <w:name w:val="normaltextrun"/>
    <w:basedOn w:val="Policepardfaut"/>
    <w:rsid w:val="00E83ECA"/>
  </w:style>
  <w:style w:type="character" w:customStyle="1" w:styleId="apple-converted-space">
    <w:name w:val="apple-converted-space"/>
    <w:basedOn w:val="Policepardfaut"/>
    <w:rsid w:val="00E83ECA"/>
  </w:style>
  <w:style w:type="paragraph" w:styleId="Paragraphedeliste">
    <w:name w:val="List Paragraph"/>
    <w:basedOn w:val="Normal"/>
    <w:uiPriority w:val="34"/>
    <w:qFormat/>
    <w:rsid w:val="00E83ECA"/>
    <w:pPr>
      <w:ind w:left="720"/>
      <w:contextualSpacing/>
    </w:pPr>
  </w:style>
  <w:style w:type="character" w:customStyle="1" w:styleId="eop">
    <w:name w:val="eop"/>
    <w:basedOn w:val="Policepardfaut"/>
    <w:rsid w:val="00E83ECA"/>
  </w:style>
  <w:style w:type="paragraph" w:customStyle="1" w:styleId="paragraph">
    <w:name w:val="paragraph"/>
    <w:basedOn w:val="Normal"/>
    <w:rsid w:val="00E8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013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Lienhypertexte">
    <w:name w:val="Hyperlink"/>
    <w:basedOn w:val="Policepardfaut"/>
    <w:uiPriority w:val="99"/>
    <w:unhideWhenUsed/>
    <w:rsid w:val="005013D5"/>
    <w:rPr>
      <w:color w:val="0563C1" w:themeColor="hyperlink"/>
      <w:u w:val="single"/>
    </w:rPr>
  </w:style>
  <w:style w:type="character" w:customStyle="1" w:styleId="Hyperlink0">
    <w:name w:val="Hyperlink.0"/>
    <w:basedOn w:val="Lienhypertexte"/>
    <w:rsid w:val="00147A9C"/>
    <w:rPr>
      <w:color w:val="0563C1"/>
      <w:u w:val="single" w:color="0563C1"/>
    </w:rPr>
  </w:style>
  <w:style w:type="character" w:styleId="Marquedecommentaire">
    <w:name w:val="annotation reference"/>
    <w:basedOn w:val="Policepardfaut"/>
    <w:uiPriority w:val="99"/>
    <w:semiHidden/>
    <w:unhideWhenUsed/>
    <w:rsid w:val="003D78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0D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0D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0D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0D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DE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02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orest-trends.org/releases/p/supply_change_201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est-trends.org/documents/files/doc_47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mmodities.globalforestwatch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WCommodities@wr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0094AB67D0C4494DA20FE6F9EDDBB" ma:contentTypeVersion="4" ma:contentTypeDescription="Create a new document." ma:contentTypeScope="" ma:versionID="589df157e8ccf8b84b832e3c7c319718">
  <xsd:schema xmlns:xsd="http://www.w3.org/2001/XMLSchema" xmlns:xs="http://www.w3.org/2001/XMLSchema" xmlns:p="http://schemas.microsoft.com/office/2006/metadata/properties" xmlns:ns2="970acd02-dc4f-468d-9f01-21d19537d191" targetNamespace="http://schemas.microsoft.com/office/2006/metadata/properties" ma:root="true" ma:fieldsID="5e486591679bc436e7da67286aa5685a" ns2:_="">
    <xsd:import namespace="970acd02-dc4f-468d-9f01-21d19537d1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cd02-dc4f-468d-9f01-21d19537d1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E6FC-F16F-499E-888E-81D6A4B6D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4A0EFF-2545-4784-9B33-54F4E0BF3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cd02-dc4f-468d-9f01-21d19537d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C2E4D-A3CF-4353-AF02-79CBC597F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B3706-A965-4F22-ACC4-76B32458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1028</Words>
  <Characters>5659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cha</cp:lastModifiedBy>
  <cp:revision>7</cp:revision>
  <dcterms:created xsi:type="dcterms:W3CDTF">2017-01-23T07:51:00Z</dcterms:created>
  <dcterms:modified xsi:type="dcterms:W3CDTF">2017-01-26T16:13:00Z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0x0101002C00094AB67D0C4494DA20FE6F9EDDBB</vt:lpwstr>
  </property>
</Properties>
</file>